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0" w:rsidRPr="00F66354" w:rsidRDefault="00233B20" w:rsidP="00233B20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F66354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淄博一中食堂食品</w:t>
      </w:r>
      <w:r w:rsidRPr="00F66354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突发事件</w:t>
      </w:r>
      <w:r w:rsidRPr="00F66354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应急处置</w:t>
      </w:r>
      <w:r w:rsidRPr="00F66354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预案</w:t>
      </w:r>
    </w:p>
    <w:p w:rsidR="00233B20" w:rsidRDefault="00233B20" w:rsidP="00233B20">
      <w:pPr>
        <w:spacing w:line="560" w:lineRule="exact"/>
        <w:ind w:firstLineChars="200" w:firstLine="640"/>
        <w:rPr>
          <w:rFonts w:ascii="仿宋" w:eastAsia="仿宋" w:hAnsi="仿宋" w:cs="华文仿宋"/>
          <w:color w:val="333333"/>
          <w:sz w:val="32"/>
          <w:szCs w:val="32"/>
        </w:rPr>
      </w:pP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指导思想：为了保障我校师生的身体健康和生命安全，预防食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的发生，根据《中华人民共和国食品安全法》、《突发公共食品安全事件应急处理条例》及相关规定，加强对食堂食品卫生工作管理，特制定本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预案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。 </w:t>
      </w:r>
    </w:p>
    <w:p w:rsidR="00233B20" w:rsidRPr="00147857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sz w:val="32"/>
          <w:szCs w:val="32"/>
        </w:rPr>
      </w:pPr>
      <w:bookmarkStart w:id="0" w:name="_GoBack"/>
      <w:bookmarkEnd w:id="0"/>
      <w:r w:rsidRPr="00147857">
        <w:rPr>
          <w:rFonts w:ascii="黑体" w:eastAsia="黑体" w:hAnsi="黑体" w:cs="华文仿宋" w:hint="eastAsia"/>
          <w:sz w:val="32"/>
          <w:szCs w:val="32"/>
        </w:rPr>
        <w:t xml:space="preserve">一、成立食品突发事件预防应急小组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组  长：刘加成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副组长：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李涛 徐继华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成  员：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魏其宁 李仁江 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马伟光 赵博 吴德功</w:t>
      </w:r>
    </w:p>
    <w:p w:rsidR="00233B20" w:rsidRPr="00147857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sz w:val="32"/>
          <w:szCs w:val="32"/>
        </w:rPr>
      </w:pPr>
      <w:r w:rsidRPr="00147857">
        <w:rPr>
          <w:rFonts w:ascii="黑体" w:eastAsia="黑体" w:hAnsi="黑体" w:cs="华文仿宋" w:hint="eastAsia"/>
          <w:sz w:val="32"/>
          <w:szCs w:val="32"/>
        </w:rPr>
        <w:t xml:space="preserve">二、对突发事件采取紧急处理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1、停止食用可能引起中毒食品；2、采取病人排泄物和可疑食品等标本，以备检验；3、组织校医对中毒人员进行救治；4、及时将病人送医院进行治疗，包括急救（催吐、洗胃、洗肠）、对症治疗和特殊治疗；5、对可疑中毒食物及其有关工具、设备和现场采取临时控制措施。 </w:t>
      </w:r>
    </w:p>
    <w:p w:rsidR="00233B20" w:rsidRPr="00147857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sz w:val="32"/>
          <w:szCs w:val="32"/>
        </w:rPr>
      </w:pPr>
      <w:r w:rsidRPr="00147857">
        <w:rPr>
          <w:rFonts w:ascii="黑体" w:eastAsia="黑体" w:hAnsi="黑体" w:cs="华文仿宋" w:hint="eastAsia"/>
          <w:sz w:val="32"/>
          <w:szCs w:val="32"/>
        </w:rPr>
        <w:t>三、食品突发事件</w:t>
      </w:r>
      <w:r>
        <w:rPr>
          <w:rFonts w:ascii="黑体" w:eastAsia="黑体" w:hAnsi="黑体" w:cs="华文仿宋" w:hint="eastAsia"/>
          <w:sz w:val="32"/>
          <w:szCs w:val="32"/>
        </w:rPr>
        <w:t>的报告和紧急报告制度</w:t>
      </w:r>
    </w:p>
    <w:p w:rsidR="00233B20" w:rsidRPr="00F66354" w:rsidRDefault="00233B20" w:rsidP="00233B20">
      <w:pPr>
        <w:spacing w:line="560" w:lineRule="exact"/>
        <w:ind w:firstLine="20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   1.及时逐级报告。 一旦发生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突发事件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，班主任或食堂管理员应及时向校领导或校医报告，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学校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则向区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市场监管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局、疾控中心和市教育局报告。报告内容有：事件发生的单位、地址、时间、中毒人数及死亡人数，主要临床表现，可能引起中毒的食物等。以利于有关部门积极采取措施、组织抢救、调查分析中毒原因和预防方法。若怀疑投毒则向公安部门报告。</w:t>
      </w:r>
    </w:p>
    <w:p w:rsidR="00233B20" w:rsidRPr="00F66354" w:rsidRDefault="00233B20" w:rsidP="00233B20">
      <w:pPr>
        <w:spacing w:line="560" w:lineRule="exact"/>
        <w:ind w:firstLine="20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lastRenderedPageBreak/>
        <w:t xml:space="preserve">   2.保护现场、保留样品。发生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突发事件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后在向有关部门报告的同时要保护好现场和可疑食物，病人吃剩的食物不要急于倒掉，食品用工具、容器、餐具等不要急于冲洗，病人的排泄物（呕吐物、大便）要保留，以便卫生部门采样检验，为确定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提供可靠的情况。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3.如实反映情况。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学校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负责人及与本次事件有关人员，如食堂工作人员、食堂管理员及病人等应如实反映本次中毒情况。将病人所吃的食物，进餐总人数，同时进餐而未发病者所吃的食物，病人中毒的主要特点，可疑食物的来源、质量、存放条件、加工烹调的方法和加热的温度、时间等情况如实向有关部门反映。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4.对突发事件的处理。在查明情况之前对可疑食物应立即停止食用。在卫生部门已查明情况，确定了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，既可对于引起中毒的食物及时进行处理。对中毒食物可采取煮沸15分钟后掩埋或焚烧。液体食品可用漂白粉混合消毒。食品用工具、容器可用1~2%碱水或漂白粉溶液消毒。病人的排泄物可用 20%石灰乳或 5%的来苏溶液进行消毒。   </w:t>
      </w:r>
    </w:p>
    <w:p w:rsidR="00233B20" w:rsidRPr="00147857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四、对突发事件场所采取相应的消毒处理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1、封存被污染的食品及用具，并进行清洗消毒；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2、对微生物性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，要彻底清洁、消毒接触过中毒食物的 餐具、容器、用具以及贮存食品的冰箱、设备，加工人员的手也要进行消毒处理；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3、对化学性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，要用热碱水彻底清洁接触中毒食品或可能接触过的容器、餐具、用具等，并对剩余的可疑食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lastRenderedPageBreak/>
        <w:t xml:space="preserve">物彻底清理，杜绝中毒隐患。 </w:t>
      </w:r>
    </w:p>
    <w:p w:rsidR="00233B20" w:rsidRPr="00147857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五</w:t>
      </w:r>
      <w:r w:rsidRPr="00147857">
        <w:rPr>
          <w:rFonts w:ascii="黑体" w:eastAsia="黑体" w:hAnsi="黑体" w:cs="华文仿宋" w:hint="eastAsia"/>
          <w:sz w:val="32"/>
          <w:szCs w:val="32"/>
        </w:rPr>
        <w:t xml:space="preserve">、突发性事件的处置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>
        <w:rPr>
          <w:rFonts w:ascii="仿宋_GB2312" w:eastAsia="仿宋_GB2312" w:hAnsi="仿宋" w:cs="华文仿宋"/>
          <w:color w:val="333333"/>
          <w:sz w:val="32"/>
          <w:szCs w:val="32"/>
        </w:rPr>
        <w:t>1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、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在食品加工、供应过程中或用餐时发现食品感官性状可疑 或有变质可疑时，经确认后，立即撤收处理该批全部食品。 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>
        <w:rPr>
          <w:rFonts w:ascii="仿宋_GB2312" w:eastAsia="仿宋_GB2312" w:hAnsi="仿宋" w:cs="华文仿宋"/>
          <w:color w:val="333333"/>
          <w:sz w:val="32"/>
          <w:szCs w:val="32"/>
        </w:rPr>
        <w:t>2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、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在全校范围内树立食品安全意识，时时警惕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事件 的发生，班主任发现可疑病情后（食用某一食品后，两人以上出现同一疑似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症状），及时报告救治，由初步检查确定，采取以下措施：（ 1 ） 观察病情，对症处理。（ 2 ） 如确定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，做好以下工作： A、对患病的师生进行初步诊断、治疗、护理。 B、立即报告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学校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安全工作领导小组，启动应急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预案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，采取抢救措施。 C、立即拨打急救电话 120 或者与医院联系，救治患病师生。 D、立即向上级有关部门报告。E、收集相关病情信息、食物及原加工材料，协助卫生部门进行事件调查、处理。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、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学校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主管领导（刘加成）指挥抢救工作，协调有关单位和部门的抢救，向市教育局主管领导及相关部门汇报， 指挥以下部门工作：（ 1 ）责令立即停止食品加工、供应活动。（ 2 ）由安办立即向上级或者辖区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市场监管局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报告，报告时间距离发病时间不得超过 2 小时。（ 3 ）负责保护好现场，封存一切剩余可疑食物及原料、工具、 设备，保护好中毒现场和食品留样，防止人为破坏现场，等候卫生执法部门处理。（ 4 ） 班主任负责协助校医护理患病学生，如发现人数较多，治 疗护理在班级进行。中毒师生病情较重、人数较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lastRenderedPageBreak/>
        <w:t>多时，应立即就近送 医院抢救或向 120 求援。（ 5 ）教育处做好师生思想工作，稳定学生情绪；负责家长的疏 导工作；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学校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落实专人接受新闻部门采访、应对社会质询；协助上级有关部门做好善后处理工作。（ 6 ）各年级组长要深入各班级配合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监管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部门向患者了解</w:t>
      </w:r>
      <w:r w:rsidRPr="00F66354">
        <w:rPr>
          <w:rFonts w:ascii="仿宋_GB2312" w:eastAsia="仿宋_GB2312" w:hAnsi="仿宋" w:cs="华文仿宋" w:hint="eastAsia"/>
          <w:color w:val="000000"/>
          <w:sz w:val="32"/>
          <w:szCs w:val="32"/>
        </w:rPr>
        <w:t>食物中毒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的经过，可疑食品、中毒人数，并预测发展趋势。（ 7 ） 后勤务处做好后勤保障工作，保障抢救机动车、药品、消毒用品到位，保障抢救中心必须品的供应。（ 8 ）食堂负责人要协助区卫计委作带菌检查和取证工作，按照卫计委的要求如实提供有关材料和样品。 </w:t>
      </w:r>
    </w:p>
    <w:p w:rsidR="00233B20" w:rsidRPr="00DE559C" w:rsidRDefault="00233B20" w:rsidP="00E01944">
      <w:pPr>
        <w:spacing w:line="560" w:lineRule="exact"/>
        <w:ind w:firstLineChars="100" w:firstLine="320"/>
        <w:rPr>
          <w:rFonts w:ascii="黑体" w:eastAsia="黑体" w:hAnsi="黑体" w:cs="华文仿宋"/>
          <w:color w:val="333333"/>
          <w:sz w:val="32"/>
          <w:szCs w:val="32"/>
        </w:rPr>
      </w:pPr>
      <w:r>
        <w:rPr>
          <w:rFonts w:ascii="黑体" w:eastAsia="黑体" w:hAnsi="黑体" w:cs="华文仿宋" w:hint="eastAsia"/>
          <w:color w:val="333333"/>
          <w:sz w:val="32"/>
          <w:szCs w:val="32"/>
        </w:rPr>
        <w:t>六</w:t>
      </w:r>
      <w:r w:rsidRPr="00DE559C">
        <w:rPr>
          <w:rFonts w:ascii="黑体" w:eastAsia="黑体" w:hAnsi="黑体" w:cs="华文仿宋" w:hint="eastAsia"/>
          <w:color w:val="333333"/>
          <w:sz w:val="32"/>
          <w:szCs w:val="32"/>
        </w:rPr>
        <w:t>、突发</w:t>
      </w:r>
      <w:r>
        <w:rPr>
          <w:rFonts w:ascii="黑体" w:eastAsia="黑体" w:hAnsi="黑体" w:cs="华文仿宋" w:hint="eastAsia"/>
          <w:color w:val="333333"/>
          <w:sz w:val="32"/>
          <w:szCs w:val="32"/>
        </w:rPr>
        <w:t>行</w:t>
      </w:r>
      <w:r w:rsidRPr="00DE559C">
        <w:rPr>
          <w:rFonts w:ascii="黑体" w:eastAsia="黑体" w:hAnsi="黑体" w:cs="华文仿宋" w:hint="eastAsia"/>
          <w:color w:val="333333"/>
          <w:sz w:val="32"/>
          <w:szCs w:val="32"/>
        </w:rPr>
        <w:t>事件</w:t>
      </w:r>
      <w:r>
        <w:rPr>
          <w:rFonts w:ascii="黑体" w:eastAsia="黑体" w:hAnsi="黑体" w:cs="华文仿宋" w:hint="eastAsia"/>
          <w:color w:val="333333"/>
          <w:sz w:val="32"/>
          <w:szCs w:val="32"/>
        </w:rPr>
        <w:t>的</w:t>
      </w:r>
      <w:r w:rsidRPr="00DE559C">
        <w:rPr>
          <w:rFonts w:ascii="黑体" w:eastAsia="黑体" w:hAnsi="黑体" w:cs="华文仿宋" w:hint="eastAsia"/>
          <w:color w:val="333333"/>
          <w:sz w:val="32"/>
          <w:szCs w:val="32"/>
        </w:rPr>
        <w:t>后续</w:t>
      </w:r>
      <w:r>
        <w:rPr>
          <w:rFonts w:ascii="黑体" w:eastAsia="黑体" w:hAnsi="黑体" w:cs="华文仿宋" w:hint="eastAsia"/>
          <w:color w:val="333333"/>
          <w:sz w:val="32"/>
          <w:szCs w:val="32"/>
        </w:rPr>
        <w:t>处理</w:t>
      </w:r>
    </w:p>
    <w:p w:rsidR="00233B20" w:rsidRPr="00F66354" w:rsidRDefault="00233B20" w:rsidP="00233B20">
      <w:pPr>
        <w:spacing w:line="560" w:lineRule="exact"/>
        <w:ind w:firstLineChars="200" w:firstLine="640"/>
        <w:rPr>
          <w:rFonts w:ascii="仿宋_GB2312" w:eastAsia="仿宋_GB2312" w:hAnsi="仿宋" w:cs="华文仿宋"/>
          <w:color w:val="333333"/>
          <w:sz w:val="32"/>
          <w:szCs w:val="32"/>
        </w:rPr>
      </w:pP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>根据查明的事故原因，向上级领导和</w:t>
      </w:r>
      <w:r>
        <w:rPr>
          <w:rFonts w:ascii="仿宋_GB2312" w:eastAsia="仿宋_GB2312" w:hAnsi="仿宋" w:cs="华文仿宋" w:hint="eastAsia"/>
          <w:color w:val="333333"/>
          <w:sz w:val="32"/>
          <w:szCs w:val="32"/>
        </w:rPr>
        <w:t>市场监管局</w:t>
      </w:r>
      <w:r w:rsidRPr="00F66354">
        <w:rPr>
          <w:rFonts w:ascii="仿宋_GB2312" w:eastAsia="仿宋_GB2312" w:hAnsi="仿宋" w:cs="华文仿宋" w:hint="eastAsia"/>
          <w:color w:val="333333"/>
          <w:sz w:val="32"/>
          <w:szCs w:val="32"/>
        </w:rPr>
        <w:t xml:space="preserve">等相关部门递交书面事故分析报告，对发生的事故做到“三不放过”，对所有食堂工作人员进行安全教育，引以为戒，并对造成中毒的责任人、当事人进行严肃处理，追究其责任。如故意破坏造成中毒事故，将当事人交司法机关处理，如因工作疏忽造成中毒事故，对当事人进行扣发工资、辞退或进行行政处分的处理。对在应急工作中有积极突出表现贡献的，予以表彰奖励，并作为考核评先的重要依据。   </w:t>
      </w:r>
    </w:p>
    <w:p w:rsidR="00233B20" w:rsidRPr="00D31CDD" w:rsidRDefault="00233B20" w:rsidP="00233B20">
      <w:pPr>
        <w:numPr>
          <w:ilvl w:val="0"/>
          <w:numId w:val="1"/>
        </w:numPr>
        <w:ind w:firstLineChars="100" w:firstLine="300"/>
        <w:rPr>
          <w:rStyle w:val="a3"/>
          <w:rFonts w:ascii="黑体" w:eastAsia="黑体" w:hAnsi="黑体"/>
          <w:sz w:val="30"/>
          <w:szCs w:val="30"/>
        </w:rPr>
      </w:pPr>
      <w:r w:rsidRPr="00D31CDD">
        <w:rPr>
          <w:rStyle w:val="a3"/>
          <w:rFonts w:ascii="黑体" w:eastAsia="黑体" w:hAnsi="黑体" w:hint="eastAsia"/>
          <w:sz w:val="30"/>
          <w:szCs w:val="30"/>
        </w:rPr>
        <w:t>应急处置联系电话：</w:t>
      </w:r>
    </w:p>
    <w:p w:rsidR="00233B20" w:rsidRPr="00D31CDD" w:rsidRDefault="00233B20" w:rsidP="00233B20">
      <w:pPr>
        <w:ind w:firstLineChars="100" w:firstLine="320"/>
        <w:rPr>
          <w:rStyle w:val="a3"/>
          <w:rFonts w:ascii="仿宋" w:eastAsia="仿宋" w:hAnsi="仿宋"/>
          <w:sz w:val="32"/>
          <w:szCs w:val="32"/>
        </w:rPr>
      </w:pPr>
      <w:r w:rsidRPr="00D31CDD">
        <w:rPr>
          <w:rStyle w:val="a3"/>
          <w:rFonts w:ascii="仿宋" w:eastAsia="仿宋" w:hAnsi="仿宋" w:hint="eastAsia"/>
          <w:sz w:val="32"/>
          <w:szCs w:val="32"/>
        </w:rPr>
        <w:t>博山区</w:t>
      </w:r>
      <w:r>
        <w:rPr>
          <w:rStyle w:val="a3"/>
          <w:rFonts w:ascii="仿宋" w:eastAsia="仿宋" w:hAnsi="仿宋" w:hint="eastAsia"/>
          <w:sz w:val="32"/>
          <w:szCs w:val="32"/>
        </w:rPr>
        <w:t>市场监管局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 xml:space="preserve">   </w:t>
      </w:r>
      <w:r>
        <w:rPr>
          <w:rStyle w:val="a3"/>
          <w:rFonts w:ascii="仿宋" w:eastAsia="仿宋" w:hAnsi="仿宋"/>
          <w:sz w:val="32"/>
          <w:szCs w:val="32"/>
        </w:rPr>
        <w:t xml:space="preserve"> 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 xml:space="preserve">   蒋峰 13853340177</w:t>
      </w:r>
    </w:p>
    <w:p w:rsidR="00233B20" w:rsidRPr="00D31CDD" w:rsidRDefault="00233B20" w:rsidP="00233B20">
      <w:pPr>
        <w:ind w:firstLineChars="100" w:firstLine="320"/>
        <w:rPr>
          <w:rStyle w:val="a3"/>
          <w:rFonts w:ascii="仿宋" w:eastAsia="仿宋" w:hAnsi="仿宋"/>
          <w:sz w:val="32"/>
          <w:szCs w:val="32"/>
        </w:rPr>
      </w:pPr>
      <w:r w:rsidRPr="00D31CDD">
        <w:rPr>
          <w:rStyle w:val="a3"/>
          <w:rFonts w:ascii="仿宋" w:eastAsia="仿宋" w:hAnsi="仿宋" w:hint="eastAsia"/>
          <w:sz w:val="32"/>
          <w:szCs w:val="32"/>
        </w:rPr>
        <w:t xml:space="preserve">博山区疾病防控中心 </w:t>
      </w:r>
      <w:r>
        <w:rPr>
          <w:rStyle w:val="a3"/>
          <w:rFonts w:ascii="仿宋" w:eastAsia="仿宋" w:hAnsi="仿宋"/>
          <w:sz w:val="32"/>
          <w:szCs w:val="32"/>
        </w:rPr>
        <w:t xml:space="preserve">   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>苏晓东13853354725</w:t>
      </w:r>
    </w:p>
    <w:p w:rsidR="00233B20" w:rsidRPr="00D31CDD" w:rsidRDefault="00233B20" w:rsidP="00233B20">
      <w:pPr>
        <w:spacing w:line="312" w:lineRule="auto"/>
        <w:ind w:firstLineChars="100" w:firstLine="320"/>
        <w:rPr>
          <w:rStyle w:val="a3"/>
          <w:rFonts w:ascii="仿宋" w:eastAsia="仿宋" w:hAnsi="仿宋"/>
          <w:sz w:val="32"/>
          <w:szCs w:val="32"/>
        </w:rPr>
      </w:pPr>
      <w:r w:rsidRPr="00D31CDD">
        <w:rPr>
          <w:rStyle w:val="a3"/>
          <w:rFonts w:ascii="仿宋" w:eastAsia="仿宋" w:hAnsi="仿宋" w:hint="eastAsia"/>
          <w:sz w:val="32"/>
          <w:szCs w:val="32"/>
        </w:rPr>
        <w:t>淄博</w:t>
      </w:r>
      <w:r>
        <w:rPr>
          <w:rStyle w:val="a3"/>
          <w:rFonts w:ascii="仿宋" w:eastAsia="仿宋" w:hAnsi="仿宋" w:hint="eastAsia"/>
          <w:sz w:val="32"/>
          <w:szCs w:val="32"/>
        </w:rPr>
        <w:t>市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>第一医院</w:t>
      </w:r>
      <w:r w:rsidR="00817369">
        <w:rPr>
          <w:rStyle w:val="a3"/>
          <w:rFonts w:ascii="仿宋" w:eastAsia="仿宋" w:hAnsi="仿宋" w:hint="eastAsia"/>
          <w:sz w:val="32"/>
          <w:szCs w:val="32"/>
        </w:rPr>
        <w:t xml:space="preserve"> 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 xml:space="preserve"> 4256120  </w:t>
      </w:r>
    </w:p>
    <w:p w:rsidR="00233B20" w:rsidRPr="00D31CDD" w:rsidRDefault="00233B20" w:rsidP="00233B20">
      <w:pPr>
        <w:spacing w:line="312" w:lineRule="auto"/>
        <w:ind w:firstLineChars="100" w:firstLine="320"/>
        <w:rPr>
          <w:rStyle w:val="a3"/>
          <w:rFonts w:ascii="仿宋" w:eastAsia="仿宋" w:hAnsi="仿宋"/>
          <w:sz w:val="32"/>
          <w:szCs w:val="32"/>
        </w:rPr>
      </w:pPr>
      <w:r w:rsidRPr="00D31CDD">
        <w:rPr>
          <w:rStyle w:val="a3"/>
          <w:rFonts w:ascii="仿宋" w:eastAsia="仿宋" w:hAnsi="仿宋" w:hint="eastAsia"/>
          <w:sz w:val="32"/>
          <w:szCs w:val="32"/>
        </w:rPr>
        <w:t>博山区医院   4264517</w:t>
      </w:r>
    </w:p>
    <w:p w:rsidR="00C60098" w:rsidRDefault="00233B20" w:rsidP="00D1794A">
      <w:pPr>
        <w:spacing w:line="312" w:lineRule="auto"/>
        <w:ind w:firstLineChars="100" w:firstLine="320"/>
      </w:pPr>
      <w:r w:rsidRPr="00D31CDD">
        <w:rPr>
          <w:rStyle w:val="a3"/>
          <w:rFonts w:ascii="仿宋" w:eastAsia="仿宋" w:hAnsi="仿宋" w:hint="eastAsia"/>
          <w:sz w:val="32"/>
          <w:szCs w:val="32"/>
        </w:rPr>
        <w:t>博山教体局</w:t>
      </w:r>
      <w:r w:rsidR="00817369">
        <w:rPr>
          <w:rStyle w:val="a3"/>
          <w:rFonts w:ascii="仿宋" w:eastAsia="仿宋" w:hAnsi="仿宋" w:hint="eastAsia"/>
          <w:sz w:val="32"/>
          <w:szCs w:val="32"/>
        </w:rPr>
        <w:t xml:space="preserve"> </w:t>
      </w:r>
      <w:r w:rsidR="00817369">
        <w:rPr>
          <w:rStyle w:val="a3"/>
          <w:rFonts w:ascii="仿宋" w:eastAsia="仿宋" w:hAnsi="仿宋"/>
          <w:sz w:val="32"/>
          <w:szCs w:val="32"/>
        </w:rPr>
        <w:t xml:space="preserve"> </w:t>
      </w:r>
      <w:r w:rsidRPr="00D31CDD">
        <w:rPr>
          <w:rStyle w:val="a3"/>
          <w:rFonts w:ascii="仿宋" w:eastAsia="仿宋" w:hAnsi="仿宋" w:hint="eastAsia"/>
          <w:sz w:val="32"/>
          <w:szCs w:val="32"/>
        </w:rPr>
        <w:t xml:space="preserve"> 4297715</w:t>
      </w:r>
    </w:p>
    <w:sectPr w:rsidR="00C6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61" w:rsidRDefault="00A70A61" w:rsidP="00E01944">
      <w:r>
        <w:separator/>
      </w:r>
    </w:p>
  </w:endnote>
  <w:endnote w:type="continuationSeparator" w:id="0">
    <w:p w:rsidR="00A70A61" w:rsidRDefault="00A70A61" w:rsidP="00E0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61" w:rsidRDefault="00A70A61" w:rsidP="00E01944">
      <w:r>
        <w:separator/>
      </w:r>
    </w:p>
  </w:footnote>
  <w:footnote w:type="continuationSeparator" w:id="0">
    <w:p w:rsidR="00A70A61" w:rsidRDefault="00A70A61" w:rsidP="00E0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CF1D"/>
    <w:multiLevelType w:val="singleLevel"/>
    <w:tmpl w:val="6AF2CF1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20"/>
    <w:rsid w:val="00224C7E"/>
    <w:rsid w:val="00233B20"/>
    <w:rsid w:val="003E47E6"/>
    <w:rsid w:val="00817369"/>
    <w:rsid w:val="00A70A61"/>
    <w:rsid w:val="00D1794A"/>
    <w:rsid w:val="00E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C54A"/>
  <w15:chartTrackingRefBased/>
  <w15:docId w15:val="{63E5C371-D0F4-4DA0-90EB-B2EFC0E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33B20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0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19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1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2022-04-09T12:17:00Z</dcterms:created>
  <dcterms:modified xsi:type="dcterms:W3CDTF">2022-04-09T15:11:00Z</dcterms:modified>
</cp:coreProperties>
</file>